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76"/>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1F6043" w14:paraId="43B25AB7" w14:textId="77777777" w:rsidTr="001F6043">
        <w:tc>
          <w:tcPr>
            <w:tcW w:w="9624" w:type="dxa"/>
            <w:tcBorders>
              <w:top w:val="single" w:sz="4" w:space="0" w:color="000000"/>
              <w:bottom w:val="single" w:sz="4" w:space="0" w:color="000000"/>
            </w:tcBorders>
          </w:tcPr>
          <w:p w14:paraId="7F07483F" w14:textId="77777777" w:rsidR="001F6043" w:rsidRDefault="001F6043" w:rsidP="001F6043">
            <w:pPr>
              <w:spacing w:before="120" w:after="120"/>
              <w:jc w:val="center"/>
              <w:rPr>
                <w:b/>
                <w:sz w:val="22"/>
                <w:szCs w:val="22"/>
                <w:u w:val="single"/>
              </w:rPr>
            </w:pPr>
          </w:p>
          <w:p w14:paraId="556B921F" w14:textId="2D071294" w:rsidR="001F6043" w:rsidRDefault="001F6043" w:rsidP="001F6043">
            <w:pPr>
              <w:spacing w:before="120" w:after="120" w:line="276" w:lineRule="auto"/>
              <w:jc w:val="center"/>
              <w:rPr>
                <w:rFonts w:ascii="Calibri" w:eastAsia="Calibri" w:hAnsi="Calibri" w:cs="Calibri"/>
                <w:b/>
                <w:i/>
                <w:sz w:val="22"/>
                <w:szCs w:val="22"/>
              </w:rPr>
            </w:pPr>
            <w:r>
              <w:rPr>
                <w:rFonts w:ascii="Calibri" w:eastAsia="Calibri" w:hAnsi="Calibri" w:cs="Calibri"/>
                <w:b/>
                <w:sz w:val="22"/>
                <w:szCs w:val="22"/>
              </w:rPr>
              <w:t xml:space="preserve">OGGETTO: </w:t>
            </w:r>
            <w:r>
              <w:rPr>
                <w:rFonts w:ascii="Calibri" w:eastAsia="Calibri" w:hAnsi="Calibri" w:cs="Calibri"/>
                <w:b/>
                <w:i/>
                <w:sz w:val="22"/>
                <w:szCs w:val="22"/>
              </w:rPr>
              <w:t xml:space="preserve">Piano Nazionale Di Ripresa E Resilienza - Missione 4: Istruzione E Ricerca - Componente 1 Potenziamento dell’offerta dei servizi di istruzione: dagli asili nido alle Università – investimento </w:t>
            </w:r>
            <w:r w:rsidR="00C17334">
              <w:rPr>
                <w:rFonts w:ascii="Calibri" w:eastAsia="Calibri" w:hAnsi="Calibri" w:cs="Calibri"/>
                <w:b/>
                <w:i/>
                <w:sz w:val="22"/>
                <w:szCs w:val="22"/>
              </w:rPr>
              <w:t>2</w:t>
            </w:r>
            <w:r>
              <w:rPr>
                <w:rFonts w:ascii="Calibri" w:eastAsia="Calibri" w:hAnsi="Calibri" w:cs="Calibri"/>
                <w:b/>
                <w:i/>
                <w:sz w:val="22"/>
                <w:szCs w:val="22"/>
              </w:rPr>
              <w:t>.1 “Nuove competenze e nuovi linguaggi nell’ambito della Missione 4 – Istruzione e Ricerca –</w:t>
            </w:r>
          </w:p>
          <w:p w14:paraId="1AD18535" w14:textId="77777777" w:rsidR="001F6043" w:rsidRDefault="001F6043" w:rsidP="001F6043">
            <w:pPr>
              <w:spacing w:before="120" w:after="120" w:line="276" w:lineRule="auto"/>
              <w:jc w:val="center"/>
            </w:pPr>
            <w:r>
              <w:rPr>
                <w:rFonts w:ascii="Calibri" w:eastAsia="Calibri" w:hAnsi="Calibri" w:cs="Calibri"/>
                <w:b/>
                <w:i/>
                <w:sz w:val="22"/>
                <w:szCs w:val="22"/>
              </w:rPr>
              <w:t xml:space="preserve">Componente 1 – “Potenziamento dell’offerta dei servizi all’istruzione: dagli asili nido all’Università” del Piano nazionale di ripresa e resilienza finanziato dall’Unione europea – Next Generation EU” </w:t>
            </w:r>
            <w:r>
              <w:t>-</w:t>
            </w:r>
          </w:p>
          <w:p w14:paraId="5F6B84E1" w14:textId="3AD5A14D" w:rsidR="00C17334" w:rsidRDefault="00C17334" w:rsidP="00C17334">
            <w:pPr>
              <w:autoSpaceDE w:val="0"/>
              <w:autoSpaceDN w:val="0"/>
              <w:adjustRightInd w:val="0"/>
              <w:jc w:val="center"/>
              <w:rPr>
                <w:rFonts w:asciiTheme="majorHAnsi" w:hAnsiTheme="majorHAnsi" w:cstheme="majorHAnsi"/>
                <w:b/>
                <w:bCs/>
                <w:sz w:val="22"/>
                <w:szCs w:val="22"/>
              </w:rPr>
            </w:pPr>
            <w:r w:rsidRPr="00C17334">
              <w:rPr>
                <w:rFonts w:asciiTheme="majorHAnsi" w:hAnsiTheme="majorHAnsi" w:cstheme="majorHAnsi"/>
                <w:b/>
                <w:bCs/>
                <w:sz w:val="22"/>
                <w:szCs w:val="22"/>
              </w:rPr>
              <w:t>Didattica digitale integrata e</w:t>
            </w:r>
            <w:r>
              <w:rPr>
                <w:rFonts w:asciiTheme="majorHAnsi" w:hAnsiTheme="majorHAnsi" w:cstheme="majorHAnsi"/>
                <w:b/>
                <w:bCs/>
                <w:sz w:val="22"/>
                <w:szCs w:val="22"/>
              </w:rPr>
              <w:t xml:space="preserve"> </w:t>
            </w:r>
            <w:r w:rsidRPr="00C17334">
              <w:rPr>
                <w:rFonts w:asciiTheme="majorHAnsi" w:hAnsiTheme="majorHAnsi" w:cstheme="majorHAnsi"/>
                <w:b/>
                <w:bCs/>
                <w:sz w:val="22"/>
                <w:szCs w:val="22"/>
              </w:rPr>
              <w:t>formazione alla transizione digitale del personale scolastico. Formazione del personale</w:t>
            </w:r>
            <w:r>
              <w:rPr>
                <w:rFonts w:asciiTheme="majorHAnsi" w:hAnsiTheme="majorHAnsi" w:cstheme="majorHAnsi"/>
                <w:b/>
                <w:bCs/>
                <w:sz w:val="22"/>
                <w:szCs w:val="22"/>
              </w:rPr>
              <w:t xml:space="preserve"> </w:t>
            </w:r>
            <w:r w:rsidRPr="00C17334">
              <w:rPr>
                <w:rFonts w:asciiTheme="majorHAnsi" w:hAnsiTheme="majorHAnsi" w:cstheme="majorHAnsi"/>
                <w:b/>
                <w:bCs/>
                <w:sz w:val="22"/>
                <w:szCs w:val="22"/>
              </w:rPr>
              <w:t>scolastico per la transizione digitale (D.M. 66/2023).</w:t>
            </w:r>
          </w:p>
          <w:p w14:paraId="7CA9E1F8" w14:textId="058521BA" w:rsidR="001F6043" w:rsidRPr="00C17334" w:rsidRDefault="001F6043" w:rsidP="00C17334">
            <w:pPr>
              <w:spacing w:before="120" w:after="120" w:line="276" w:lineRule="auto"/>
              <w:jc w:val="center"/>
              <w:rPr>
                <w:rFonts w:asciiTheme="majorHAnsi" w:eastAsia="Calibri" w:hAnsiTheme="majorHAnsi" w:cstheme="majorHAnsi"/>
                <w:b/>
                <w:i/>
              </w:rPr>
            </w:pPr>
            <w:r w:rsidRPr="00C17334">
              <w:rPr>
                <w:rFonts w:ascii="Calibri" w:eastAsia="Calibri" w:hAnsi="Calibri" w:cs="Calibri"/>
                <w:b/>
                <w:i/>
              </w:rPr>
              <w:t>CNP</w:t>
            </w:r>
            <w:r w:rsidRPr="00C17334">
              <w:rPr>
                <w:rFonts w:asciiTheme="majorHAnsi" w:eastAsia="Calibri" w:hAnsiTheme="majorHAnsi" w:cstheme="majorHAnsi"/>
                <w:b/>
                <w:i/>
              </w:rPr>
              <w:t xml:space="preserve">: </w:t>
            </w:r>
            <w:r w:rsidR="00C17334">
              <w:rPr>
                <w:b/>
                <w:bCs/>
              </w:rPr>
              <w:t>M4C112.1-2023-1222</w:t>
            </w:r>
          </w:p>
          <w:p w14:paraId="1C4EEEA4" w14:textId="6083E979" w:rsidR="001F6043" w:rsidRPr="001F6043" w:rsidRDefault="001F6043" w:rsidP="001F6043">
            <w:pPr>
              <w:tabs>
                <w:tab w:val="left" w:pos="2399"/>
              </w:tabs>
              <w:spacing w:before="218"/>
              <w:ind w:left="239" w:right="404"/>
              <w:jc w:val="center"/>
              <w:rPr>
                <w:rFonts w:ascii="Calibri"/>
                <w:b/>
                <w:sz w:val="22"/>
                <w:lang w:eastAsia="en-US"/>
              </w:rPr>
            </w:pPr>
            <w:r w:rsidRPr="001F6043">
              <w:rPr>
                <w:rFonts w:ascii="Calibri" w:eastAsia="Calibri" w:hAnsi="Calibri" w:cs="Calibri"/>
                <w:b/>
                <w:i/>
              </w:rPr>
              <w:t xml:space="preserve">CUP: </w:t>
            </w:r>
            <w:r w:rsidR="00C17334">
              <w:rPr>
                <w:b/>
                <w:bCs/>
              </w:rPr>
              <w:t>E84D23005440006</w:t>
            </w:r>
          </w:p>
          <w:p w14:paraId="1B25D3AF"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DICHIARAZIONE DI INESISTENZA DI CAUSA DI INCOMPATIBILITÀ E DI CONFLITTO DI INTERESSI</w:t>
            </w:r>
          </w:p>
          <w:p w14:paraId="1536ACB4"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 xml:space="preserve"> (Soggetti Incaricati)</w:t>
            </w:r>
          </w:p>
          <w:p w14:paraId="6D8C3DD8" w14:textId="77777777" w:rsidR="001F6043" w:rsidRDefault="001F6043" w:rsidP="001F6043">
            <w:pPr>
              <w:spacing w:before="120"/>
              <w:jc w:val="center"/>
              <w:rPr>
                <w:rFonts w:ascii="Calibri" w:eastAsia="Calibri" w:hAnsi="Calibri" w:cs="Calibri"/>
                <w:b/>
                <w:sz w:val="22"/>
                <w:szCs w:val="22"/>
              </w:rPr>
            </w:pPr>
            <w:r>
              <w:rPr>
                <w:rFonts w:ascii="Calibri" w:eastAsia="Calibri" w:hAnsi="Calibri" w:cs="Calibri"/>
                <w:b/>
                <w:sz w:val="22"/>
                <w:szCs w:val="22"/>
              </w:rPr>
              <w:t>(resa nelle forme di cui agli artt. 46 e 47 del d.P.R. n. 445 del 28 dicembre 2000)</w:t>
            </w:r>
          </w:p>
          <w:p w14:paraId="382D7A1C" w14:textId="77777777" w:rsidR="001F6043" w:rsidRDefault="001F6043" w:rsidP="001F6043">
            <w:pPr>
              <w:spacing w:after="120"/>
              <w:jc w:val="center"/>
              <w:rPr>
                <w:b/>
                <w:sz w:val="22"/>
                <w:szCs w:val="22"/>
              </w:rPr>
            </w:pPr>
          </w:p>
        </w:tc>
      </w:tr>
    </w:tbl>
    <w:p w14:paraId="7DB9D663" w14:textId="77777777" w:rsidR="00303AFC" w:rsidRDefault="00303AFC">
      <w:pPr>
        <w:spacing w:before="120" w:after="120"/>
        <w:jc w:val="both"/>
        <w:rPr>
          <w:sz w:val="22"/>
          <w:szCs w:val="22"/>
        </w:rPr>
      </w:pPr>
    </w:p>
    <w:p w14:paraId="5D628A6D" w14:textId="77777777" w:rsidR="00303AFC" w:rsidRDefault="001F6043">
      <w:pPr>
        <w:spacing w:before="120" w:after="120" w:line="276" w:lineRule="auto"/>
        <w:jc w:val="both"/>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 xml:space="preserve">Il/La sottoscritto/a _____________________________________ nato/a </w:t>
      </w:r>
      <w:proofErr w:type="spellStart"/>
      <w:r>
        <w:rPr>
          <w:rFonts w:ascii="Calibri" w:eastAsia="Calibri" w:hAnsi="Calibri" w:cs="Calibri"/>
          <w:b/>
          <w:sz w:val="22"/>
          <w:szCs w:val="22"/>
        </w:rPr>
        <w:t>a</w:t>
      </w:r>
      <w:proofErr w:type="spellEnd"/>
      <w:r>
        <w:rPr>
          <w:rFonts w:ascii="Calibri" w:eastAsia="Calibri" w:hAnsi="Calibri" w:cs="Calibri"/>
          <w:b/>
          <w:sz w:val="22"/>
          <w:szCs w:val="22"/>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10DB0549" w14:textId="6B6F0BB9" w:rsidR="00C17334" w:rsidRPr="00C17334" w:rsidRDefault="001F6043" w:rsidP="00C17334">
      <w:pPr>
        <w:autoSpaceDE w:val="0"/>
        <w:autoSpaceDN w:val="0"/>
        <w:adjustRightInd w:val="0"/>
        <w:jc w:val="both"/>
        <w:rPr>
          <w:caps/>
        </w:rPr>
      </w:pPr>
      <w:r w:rsidRPr="00C17334">
        <w:rPr>
          <w:rFonts w:eastAsia="Calibri"/>
          <w:color w:val="000000"/>
        </w:rPr>
        <w:t>in relazione all’incarico di TUTOR</w:t>
      </w:r>
      <w:r>
        <w:rPr>
          <w:rFonts w:ascii="Calibri" w:eastAsia="Calibri" w:hAnsi="Calibri" w:cs="Calibri"/>
          <w:color w:val="000000"/>
          <w:sz w:val="22"/>
          <w:szCs w:val="22"/>
        </w:rPr>
        <w:t>,</w:t>
      </w:r>
      <w:r>
        <w:rPr>
          <w:color w:val="000000"/>
        </w:rPr>
        <w:t xml:space="preserve"> avente ad oggetto l</w:t>
      </w:r>
      <w:r w:rsidR="00395C63">
        <w:rPr>
          <w:color w:val="000000"/>
        </w:rPr>
        <w:t>a creazione di COMUNITA’ di PRATICHE di APPRENDIMENTO,</w:t>
      </w:r>
    </w:p>
    <w:p w14:paraId="4FEB8509" w14:textId="77777777" w:rsidR="00303AFC" w:rsidRDefault="001F6043">
      <w:pPr>
        <w:spacing w:before="120" w:after="120" w:line="276" w:lineRule="auto"/>
        <w:jc w:val="both"/>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95B9259" w14:textId="77777777" w:rsidR="00303AFC" w:rsidRPr="001F6043" w:rsidRDefault="00303AFC">
      <w:pPr>
        <w:spacing w:before="120" w:after="120"/>
        <w:jc w:val="center"/>
        <w:rPr>
          <w:rFonts w:ascii="Calibri" w:eastAsia="Calibri" w:hAnsi="Calibri" w:cs="Calibri"/>
          <w:b/>
          <w:sz w:val="2"/>
          <w:szCs w:val="2"/>
        </w:rPr>
      </w:pPr>
    </w:p>
    <w:p w14:paraId="690A1F45" w14:textId="77777777" w:rsidR="00303AFC" w:rsidRDefault="001F6043">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445E8A16" w14:textId="77777777" w:rsidR="00303AFC" w:rsidRPr="001F6043" w:rsidRDefault="00303AFC">
      <w:pPr>
        <w:spacing w:before="120" w:after="120"/>
        <w:jc w:val="center"/>
        <w:rPr>
          <w:rFonts w:ascii="Calibri" w:eastAsia="Calibri" w:hAnsi="Calibri" w:cs="Calibri"/>
          <w:b/>
          <w:sz w:val="2"/>
          <w:szCs w:val="2"/>
        </w:rPr>
      </w:pPr>
    </w:p>
    <w:p w14:paraId="79E436AB" w14:textId="77777777" w:rsidR="00303AFC" w:rsidRDefault="001F6043">
      <w:pPr>
        <w:numPr>
          <w:ilvl w:val="0"/>
          <w:numId w:val="3"/>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14:paraId="431245AB" w14:textId="299C77E6" w:rsidR="00303AFC" w:rsidRDefault="001F6043">
      <w:pPr>
        <w:pBdr>
          <w:top w:val="nil"/>
          <w:left w:val="nil"/>
          <w:bottom w:val="nil"/>
          <w:right w:val="nil"/>
          <w:between w:val="nil"/>
        </w:pBdr>
        <w:spacing w:line="276" w:lineRule="auto"/>
        <w:ind w:left="709"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F077B3A"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14:paraId="4D0F2C32"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A1F68FB"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di aver preso piena cognizione del D.M. 26 aprile 2022, n. 105, recante il Codice di Comportamento dei dipendenti del Ministero dell’istruzione e del merito;</w:t>
      </w:r>
    </w:p>
    <w:p w14:paraId="020B57D4"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conferente eventuali variazioni che dovessero intervenire nel corso dello svolgimento dell’incarico;</w:t>
      </w:r>
    </w:p>
    <w:p w14:paraId="0835100C"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14:paraId="76B56065"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73FF0D4" w14:textId="77777777" w:rsidR="00303AFC" w:rsidRDefault="00303AFC">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14:paraId="5B06C02B" w14:textId="3A43044E"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Roma, lì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2D071294" w14:textId="77777777"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bookmarkStart w:id="1" w:name="_1fob9te" w:colFirst="0" w:colLast="0"/>
      <w:bookmarkEnd w:id="1"/>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p>
    <w:p w14:paraId="03609342" w14:textId="4C597437" w:rsidR="00303AFC" w:rsidRDefault="001F6043">
      <w:pPr>
        <w:spacing w:before="120" w:after="120"/>
        <w:ind w:left="4956"/>
        <w:jc w:val="both"/>
        <w:rPr>
          <w:rFonts w:ascii="Calibri" w:eastAsia="Calibri" w:hAnsi="Calibri" w:cs="Calibri"/>
          <w:sz w:val="22"/>
          <w:szCs w:val="22"/>
        </w:rPr>
      </w:pPr>
      <w:r>
        <w:rPr>
          <w:rFonts w:ascii="Calibri" w:eastAsia="Calibri" w:hAnsi="Calibri" w:cs="Calibri"/>
          <w:sz w:val="22"/>
          <w:szCs w:val="22"/>
        </w:rPr>
        <w:t xml:space="preserve">                            ____________________________</w:t>
      </w:r>
    </w:p>
    <w:p w14:paraId="2AFDF623" w14:textId="77777777" w:rsidR="00303AFC" w:rsidRDefault="00303AFC">
      <w:pPr>
        <w:spacing w:before="120" w:after="120"/>
        <w:jc w:val="both"/>
        <w:rPr>
          <w:rFonts w:ascii="Calibri" w:eastAsia="Calibri" w:hAnsi="Calibri" w:cs="Calibri"/>
          <w:b/>
          <w:sz w:val="22"/>
          <w:szCs w:val="22"/>
          <w:u w:val="single"/>
        </w:rPr>
      </w:pPr>
    </w:p>
    <w:p w14:paraId="73DA152E" w14:textId="77777777" w:rsidR="00303AFC" w:rsidRDefault="00303AFC">
      <w:pPr>
        <w:rPr>
          <w:rFonts w:ascii="Calibri" w:eastAsia="Calibri" w:hAnsi="Calibri" w:cs="Calibri"/>
          <w:sz w:val="22"/>
          <w:szCs w:val="22"/>
        </w:rPr>
      </w:pPr>
    </w:p>
    <w:p w14:paraId="106B8791" w14:textId="77777777" w:rsidR="00303AFC" w:rsidRDefault="00303AFC">
      <w:pPr>
        <w:rPr>
          <w:rFonts w:ascii="Calibri" w:eastAsia="Calibri" w:hAnsi="Calibri" w:cs="Calibri"/>
          <w:sz w:val="22"/>
          <w:szCs w:val="22"/>
        </w:rPr>
      </w:pPr>
    </w:p>
    <w:sectPr w:rsidR="00303AFC" w:rsidSect="001F6043">
      <w:headerReference w:type="default" r:id="rId7"/>
      <w:footerReference w:type="default" r:id="rId8"/>
      <w:pgSz w:w="11906" w:h="16838"/>
      <w:pgMar w:top="0"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5DF3" w14:textId="77777777" w:rsidR="00432463" w:rsidRDefault="001F6043">
      <w:r>
        <w:separator/>
      </w:r>
    </w:p>
  </w:endnote>
  <w:endnote w:type="continuationSeparator" w:id="0">
    <w:p w14:paraId="3E831311" w14:textId="77777777" w:rsidR="00432463" w:rsidRDefault="001F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871" w14:textId="040BABFB" w:rsidR="00303AFC" w:rsidRDefault="001F6043">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182F965E"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p w14:paraId="74A85A47"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70EA" w14:textId="77777777" w:rsidR="00432463" w:rsidRDefault="001F6043">
      <w:r>
        <w:separator/>
      </w:r>
    </w:p>
  </w:footnote>
  <w:footnote w:type="continuationSeparator" w:id="0">
    <w:p w14:paraId="3798F786" w14:textId="77777777" w:rsidR="00432463" w:rsidRDefault="001F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1CA0" w14:textId="77777777" w:rsidR="00303AFC" w:rsidRDefault="00303AFC">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21DA1"/>
    <w:multiLevelType w:val="multilevel"/>
    <w:tmpl w:val="B0F2D3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FA2042"/>
    <w:multiLevelType w:val="multilevel"/>
    <w:tmpl w:val="8EFE534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13307D"/>
    <w:multiLevelType w:val="multilevel"/>
    <w:tmpl w:val="1FD2314C"/>
    <w:lvl w:ilvl="0">
      <w:start w:val="1"/>
      <w:numFmt w:val="decimal"/>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FC"/>
    <w:rsid w:val="00197719"/>
    <w:rsid w:val="001F6043"/>
    <w:rsid w:val="00303AFC"/>
    <w:rsid w:val="00395C63"/>
    <w:rsid w:val="00432463"/>
    <w:rsid w:val="00A95056"/>
    <w:rsid w:val="00C17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F67ECB"/>
  <w15:docId w15:val="{C7EE9E3C-3F60-4F6E-9D0E-3F504C8E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tabs>
        <w:tab w:val="left" w:pos="4395"/>
      </w:tabs>
      <w:jc w:val="both"/>
      <w:outlineLvl w:val="0"/>
    </w:pPr>
  </w:style>
  <w:style w:type="paragraph" w:styleId="Titolo2">
    <w:name w:val="heading 2"/>
    <w:basedOn w:val="Normale"/>
    <w:next w:val="Normale"/>
    <w:uiPriority w:val="9"/>
    <w:semiHidden/>
    <w:unhideWhenUsed/>
    <w:qFormat/>
    <w:pPr>
      <w:keepNext/>
      <w:keepLines/>
      <w:spacing w:before="40"/>
      <w:outlineLvl w:val="1"/>
    </w:pPr>
    <w:rPr>
      <w:rFonts w:ascii="Calibri" w:eastAsia="Calibri" w:hAnsi="Calibri" w:cs="Calibri"/>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1F6043"/>
    <w:pPr>
      <w:tabs>
        <w:tab w:val="center" w:pos="4819"/>
        <w:tab w:val="right" w:pos="9638"/>
      </w:tabs>
    </w:pPr>
  </w:style>
  <w:style w:type="character" w:customStyle="1" w:styleId="IntestazioneCarattere">
    <w:name w:val="Intestazione Carattere"/>
    <w:basedOn w:val="Carpredefinitoparagrafo"/>
    <w:link w:val="Intestazione"/>
    <w:uiPriority w:val="99"/>
    <w:rsid w:val="001F6043"/>
  </w:style>
  <w:style w:type="paragraph" w:styleId="Pidipagina">
    <w:name w:val="footer"/>
    <w:basedOn w:val="Normale"/>
    <w:link w:val="PidipaginaCarattere"/>
    <w:uiPriority w:val="99"/>
    <w:unhideWhenUsed/>
    <w:rsid w:val="001F6043"/>
    <w:pPr>
      <w:tabs>
        <w:tab w:val="center" w:pos="4819"/>
        <w:tab w:val="right" w:pos="9638"/>
      </w:tabs>
    </w:pPr>
  </w:style>
  <w:style w:type="character" w:customStyle="1" w:styleId="PidipaginaCarattere">
    <w:name w:val="Piè di pagina Carattere"/>
    <w:basedOn w:val="Carpredefinitoparagrafo"/>
    <w:link w:val="Pidipagina"/>
    <w:uiPriority w:val="99"/>
    <w:rsid w:val="001F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Dirigente</cp:lastModifiedBy>
  <cp:revision>2</cp:revision>
  <dcterms:created xsi:type="dcterms:W3CDTF">2024-11-19T21:37:00Z</dcterms:created>
  <dcterms:modified xsi:type="dcterms:W3CDTF">2024-11-19T21:37:00Z</dcterms:modified>
</cp:coreProperties>
</file>